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9pt" o:ole="">
            <v:imagedata r:id="rId5" o:title=""/>
          </v:shape>
          <o:OLEObject Type="Embed" ProgID="PBrush" ShapeID="_x0000_i1025" DrawAspect="Content" ObjectID="_1774273154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ГОСА </w:t>
      </w:r>
      <w:r w:rsidR="004D10AB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9</w:t>
      </w:r>
      <w:r w:rsidR="00681430" w:rsidRPr="005D278E">
        <w:rPr>
          <w:i/>
          <w:sz w:val="24"/>
          <w:szCs w:val="24"/>
        </w:rPr>
        <w:t>.05.202</w:t>
      </w:r>
      <w:r w:rsidR="004D10AB">
        <w:rPr>
          <w:i/>
          <w:sz w:val="24"/>
          <w:szCs w:val="24"/>
        </w:rPr>
        <w:t>4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Решение от 0</w:t>
      </w:r>
      <w:r w:rsidR="004D10AB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.0</w:t>
      </w:r>
      <w:r w:rsidR="009958B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4D10AB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 (Протокол от 0</w:t>
      </w:r>
      <w:r w:rsidR="004D10AB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.0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4D10AB">
        <w:rPr>
          <w:i/>
          <w:sz w:val="24"/>
          <w:szCs w:val="24"/>
        </w:rPr>
        <w:t xml:space="preserve">4 </w:t>
      </w:r>
      <w:r w:rsidRPr="005D278E">
        <w:rPr>
          <w:i/>
          <w:sz w:val="24"/>
          <w:szCs w:val="24"/>
        </w:rPr>
        <w:t xml:space="preserve"> №</w:t>
      </w:r>
      <w:r w:rsidR="001364C5">
        <w:rPr>
          <w:i/>
          <w:sz w:val="24"/>
          <w:szCs w:val="24"/>
        </w:rPr>
        <w:t xml:space="preserve"> 1</w:t>
      </w:r>
      <w:r w:rsidR="004D10AB">
        <w:rPr>
          <w:i/>
          <w:sz w:val="24"/>
          <w:szCs w:val="24"/>
        </w:rPr>
        <w:t>0</w:t>
      </w:r>
      <w:r w:rsidR="00454D4B">
        <w:rPr>
          <w:i/>
          <w:sz w:val="24"/>
          <w:szCs w:val="24"/>
        </w:rPr>
        <w:t>/2</w:t>
      </w:r>
      <w:r w:rsidR="004D10AB">
        <w:rPr>
          <w:i/>
          <w:sz w:val="24"/>
          <w:szCs w:val="24"/>
        </w:rPr>
        <w:t>55</w:t>
      </w:r>
      <w:r w:rsidR="00454D4B">
        <w:rPr>
          <w:i/>
          <w:sz w:val="24"/>
          <w:szCs w:val="24"/>
        </w:rPr>
        <w:t>-2</w:t>
      </w:r>
      <w:r w:rsidR="004D10AB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в члены Совета директоров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P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snapToGrid w:val="0"/>
          <w:sz w:val="24"/>
          <w:szCs w:val="24"/>
        </w:rPr>
      </w:pPr>
      <w:proofErr w:type="gramStart"/>
      <w:r w:rsidRPr="00681430">
        <w:rPr>
          <w:snapToGrid w:val="0"/>
          <w:sz w:val="24"/>
          <w:szCs w:val="24"/>
        </w:rPr>
        <w:t>Акционерное общество «</w:t>
      </w:r>
      <w:proofErr w:type="spellStart"/>
      <w:r w:rsidRPr="00681430">
        <w:rPr>
          <w:snapToGrid w:val="0"/>
          <w:sz w:val="24"/>
          <w:szCs w:val="24"/>
        </w:rPr>
        <w:t>Энергосбытовая</w:t>
      </w:r>
      <w:proofErr w:type="spellEnd"/>
      <w:r w:rsidRPr="00681430">
        <w:rPr>
          <w:snapToGrid w:val="0"/>
          <w:sz w:val="24"/>
          <w:szCs w:val="24"/>
        </w:rPr>
        <w:t xml:space="preserve"> компания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 xml:space="preserve">» (АО «ЭСК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>»), являющееся владельцем  187 330 787 обыкновенных именных акций  Публичного акционерного общества «Рязанская энергетическая сбытовая компания», что составляет более 2%  голосующих акций Общества, в соответствии со ст.53 ФЗ «Об акционерных обществах» и Уставом Общества выдвигает  кандидатов в члены Совета директоров ПАО «РЭСК» для избрания на годовом Общем собран</w:t>
      </w:r>
      <w:bookmarkStart w:id="0" w:name="_GoBack"/>
      <w:bookmarkEnd w:id="0"/>
      <w:r w:rsidRPr="00681430">
        <w:rPr>
          <w:snapToGrid w:val="0"/>
          <w:sz w:val="24"/>
          <w:szCs w:val="24"/>
        </w:rPr>
        <w:t xml:space="preserve">ии акционеров </w:t>
      </w:r>
      <w:r w:rsidR="004D10AB">
        <w:rPr>
          <w:snapToGrid w:val="0"/>
          <w:sz w:val="24"/>
          <w:szCs w:val="24"/>
        </w:rPr>
        <w:t>2</w:t>
      </w:r>
      <w:r w:rsidR="00792A78">
        <w:rPr>
          <w:snapToGrid w:val="0"/>
          <w:sz w:val="24"/>
          <w:szCs w:val="24"/>
        </w:rPr>
        <w:t>9</w:t>
      </w:r>
      <w:r w:rsidRPr="00681430">
        <w:rPr>
          <w:snapToGrid w:val="0"/>
          <w:sz w:val="24"/>
          <w:szCs w:val="24"/>
        </w:rPr>
        <w:t>.05.202</w:t>
      </w:r>
      <w:r w:rsidR="004D10AB">
        <w:rPr>
          <w:snapToGrid w:val="0"/>
          <w:sz w:val="24"/>
          <w:szCs w:val="24"/>
        </w:rPr>
        <w:t>4</w:t>
      </w:r>
      <w:r w:rsidRPr="00681430">
        <w:rPr>
          <w:snapToGrid w:val="0"/>
          <w:sz w:val="24"/>
          <w:szCs w:val="24"/>
        </w:rPr>
        <w:t>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611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64"/>
        <w:gridCol w:w="6378"/>
      </w:tblGrid>
      <w:tr w:rsidR="00681430" w:rsidRPr="00681430" w:rsidTr="00681430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 xml:space="preserve">№ </w:t>
            </w: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  <w:r w:rsidRPr="00681430">
              <w:rPr>
                <w:b/>
                <w:position w:val="6"/>
                <w:sz w:val="24"/>
              </w:rPr>
              <w:t>/п</w:t>
            </w:r>
          </w:p>
          <w:p w:rsidR="00681430" w:rsidRPr="00681430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 в Совет директоров Общества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tabs>
                <w:tab w:val="right" w:pos="4035"/>
              </w:tabs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>Должность, место работы кандидата, предложенного акционером для включения в список для голосования по выборам в Совет директоров Общества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1.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Муравьев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Олегович</w:t>
            </w:r>
          </w:p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Директор Департамента по работе на оптовом рынке электроэнергии и мощности и анализа рынков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Исаков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Юрьевич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Заместитель директора Департамента корпоративного управления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3.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  <w:lang w:val="en-US"/>
              </w:rPr>
            </w:pPr>
            <w:r w:rsidRPr="00681430">
              <w:rPr>
                <w:position w:val="6"/>
                <w:sz w:val="24"/>
              </w:rPr>
              <w:t xml:space="preserve">Ткачева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Наталья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Начальник Управления по планированию экономической деятельности дочерних обществ Департамента экономического планирования и инвестиционных программ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4.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Кузнецова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Евгения Александровна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 xml:space="preserve">Начальник Управления </w:t>
            </w:r>
            <w:proofErr w:type="spellStart"/>
            <w:r w:rsidRPr="004D10AB">
              <w:rPr>
                <w:sz w:val="24"/>
                <w:szCs w:val="24"/>
              </w:rPr>
              <w:t>энергосбытовой</w:t>
            </w:r>
            <w:proofErr w:type="spellEnd"/>
            <w:r w:rsidRPr="004D10AB">
              <w:rPr>
                <w:sz w:val="24"/>
                <w:szCs w:val="24"/>
              </w:rPr>
              <w:t xml:space="preserve"> деятельности Департамента по работе на оптовом рынке электроэнергии и мощности и анализа рынков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5.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Default="004D10AB" w:rsidP="00681430">
            <w:pPr>
              <w:rPr>
                <w:position w:val="6"/>
                <w:sz w:val="24"/>
              </w:rPr>
            </w:pPr>
            <w:proofErr w:type="spellStart"/>
            <w:r>
              <w:rPr>
                <w:position w:val="6"/>
                <w:sz w:val="24"/>
              </w:rPr>
              <w:t>Волощук</w:t>
            </w:r>
            <w:proofErr w:type="spellEnd"/>
          </w:p>
          <w:p w:rsidR="00792A78" w:rsidRPr="00681430" w:rsidRDefault="00792A78" w:rsidP="004D10AB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 xml:space="preserve">Светлана </w:t>
            </w:r>
            <w:r w:rsidR="004D10AB">
              <w:rPr>
                <w:position w:val="6"/>
                <w:sz w:val="24"/>
              </w:rPr>
              <w:t>Анатольевна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Исполнительный директор ПАО «РЭСК»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6.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Махотина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Анна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Главный эксперт Управления заемного капитала Департамента корпоративных финансов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7.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Корнеева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Дарья Геннадьевна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4D10AB" w:rsidRDefault="004D10AB" w:rsidP="00681430">
            <w:pPr>
              <w:rPr>
                <w:position w:val="6"/>
                <w:sz w:val="24"/>
                <w:szCs w:val="24"/>
              </w:rPr>
            </w:pPr>
            <w:r w:rsidRPr="004D10AB">
              <w:rPr>
                <w:sz w:val="24"/>
                <w:szCs w:val="24"/>
              </w:rPr>
              <w:t>Начальник Управления страхования имущества и ответственности Департамента корпоративных финансов ПАО «</w:t>
            </w:r>
            <w:proofErr w:type="spellStart"/>
            <w:r w:rsidRPr="004D10AB">
              <w:rPr>
                <w:sz w:val="24"/>
                <w:szCs w:val="24"/>
              </w:rPr>
              <w:t>РусГидро</w:t>
            </w:r>
            <w:proofErr w:type="spellEnd"/>
            <w:r w:rsidRPr="004D10AB">
              <w:rPr>
                <w:sz w:val="24"/>
                <w:szCs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454D4B"/>
    <w:rsid w:val="004D10AB"/>
    <w:rsid w:val="005D278E"/>
    <w:rsid w:val="00656877"/>
    <w:rsid w:val="00681430"/>
    <w:rsid w:val="007263D3"/>
    <w:rsid w:val="00726984"/>
    <w:rsid w:val="00792A78"/>
    <w:rsid w:val="008032D1"/>
    <w:rsid w:val="009958B0"/>
    <w:rsid w:val="00D4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2022-04-18T10:29:00Z</dcterms:created>
  <dcterms:modified xsi:type="dcterms:W3CDTF">2024-04-10T13:53:00Z</dcterms:modified>
</cp:coreProperties>
</file>